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微软雅黑" w:hAnsi="微软雅黑" w:eastAsia="微软雅黑" w:cs="微软雅黑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7" w:name="_GoBack"/>
      <w:bookmarkEnd w:id="7"/>
      <w:r>
        <w:rPr>
          <w:rFonts w:hint="eastAsia" w:ascii="微软雅黑" w:hAnsi="微软雅黑" w:eastAsia="微软雅黑" w:cs="微软雅黑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附件1：</w:t>
      </w:r>
    </w:p>
    <w:p>
      <w:pPr>
        <w:jc w:val="center"/>
        <w:rPr>
          <w:rFonts w:hint="eastAsia"/>
          <w:b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>医疗设备清单</w:t>
      </w:r>
    </w:p>
    <w:tbl>
      <w:tblPr>
        <w:tblStyle w:val="4"/>
        <w:tblW w:w="851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2327"/>
        <w:gridCol w:w="744"/>
        <w:gridCol w:w="732"/>
        <w:gridCol w:w="38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主要用途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OLE_LINK4"/>
            <w:bookmarkStart w:id="1" w:name="OLE_LINK2"/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眼震视图仪</w:t>
            </w:r>
            <w:bookmarkEnd w:id="0"/>
            <w:bookmarkEnd w:id="1"/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快速建立眩晕的诊治框架，识别恶性眩晕，诊治良性眩晕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</w:pPr>
            <w:bookmarkStart w:id="2" w:name="OLE_LINK1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全自动微生物质谱分析仪</w:t>
            </w:r>
            <w:bookmarkEnd w:id="2"/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用于细菌、丝状真菌、分析干菌等样品的快速检测鉴定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全自动生化分析仪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应对医联体的大样本检测处理能力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3" w:name="OLE_LINK14" w:colFirst="2" w:colLast="3"/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4" w:name="OLE_LINK13"/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高端彩色超声诊断仪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①</w:t>
            </w:r>
            <w:bookmarkEnd w:id="4"/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</w:pPr>
            <w:bookmarkStart w:id="5" w:name="OLE_LINK15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用于腹部、小儿心脏、血管、小器官、骨骼肌肉、泌尿、输卵管造影、介入等方面的临床诊断和教学工作</w:t>
            </w:r>
            <w:bookmarkEnd w:id="5"/>
          </w:p>
        </w:tc>
      </w:tr>
      <w:bookmarkEnd w:id="3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高端彩色超声诊断仪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②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用于腹部、小儿心脏、血管、小器官、骨骼肌肉、泌尿、输卵管造影、介入等方面的临床诊断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32"/>
                <w:u w:val="single"/>
                <w:lang w:val="en-US" w:eastAsia="zh-CN"/>
              </w:rPr>
              <w:t>注：外科腹腔镜术中探头1把，经食道探头1把。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术中电子胃肠镜系统（含1条胃镜、1条肠镜、清洗消毒系统）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联合腹腔镜开展“双镜联合”手术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乳管镜主机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人工肝系统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肝衰竭治疗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医用离心机（CGF专用提取装置）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</w:rPr>
              <w:t>秃发治疗及头皮管理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吲哚箐绿清楚率检测仪(色素浓度图分析仪)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肝功能储备实验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熏蒸治疗仪（含臭氧纳米焕洗仪、洗头床）一套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养发固发，脂溢性皮炎，防脱生发治疗及养护，问题性头皮，头部脂溢性皮炎，毛囊炎等的冲洗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6" w:name="OLE_LINK5"/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三维电生理检查诊疗系统</w:t>
            </w:r>
            <w:bookmarkEnd w:id="6"/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主要用于各种心律失常，尤其是复杂心律失常的诊治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微波消融治疗仪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用于影像设备引导下的甲状腺良性结节及肝脏实体肿瘤的消融治疗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甲状旁腺探测仪(红外荧光探测)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用于辅助识别具有自体荧光的甲状旁腺组织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乳房病灶旋切式活检系统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用于乳腺组织影像学异常的患者，通过微创方式完全或者部分切除，进行活检取样时使用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甲状腺微波治疗仪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甲状腺结节良性肿瘤消融治疗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17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骨扫描仪（单光子发射断层及X射线计算机体层摄影成像系统）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32"/>
                <w:lang w:val="en-US" w:eastAsia="zh-CN"/>
              </w:rPr>
              <w:t>颅脑、心血管、甲状腺、肺部、肾脏、骨骼等多种疾病诊断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冠脉内血管超声系统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用于血管的超声成像检查，冠状动脉介入的精准诊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光学相干断层扫描仪（OCT）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眼科使用</w:t>
            </w:r>
          </w:p>
        </w:tc>
      </w:tr>
    </w:tbl>
    <w:p>
      <w:pPr>
        <w:jc w:val="left"/>
        <w:rPr>
          <w:rFonts w:hint="eastAsia"/>
          <w:sz w:val="28"/>
          <w:szCs w:val="28"/>
        </w:rPr>
      </w:pPr>
    </w:p>
    <w:p/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  <w:lang w:val="en-US" w:eastAsia="zh-CN"/>
        </w:rPr>
        <w:t>表2</w:t>
      </w:r>
      <w:r>
        <w:rPr>
          <w:rFonts w:hint="eastAsia"/>
          <w:sz w:val="28"/>
          <w:szCs w:val="28"/>
        </w:rPr>
        <w:t>:</w:t>
      </w:r>
    </w:p>
    <w:p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  <w:lang w:val="en-US" w:eastAsia="zh-CN"/>
        </w:rPr>
        <w:t>设备配置清单</w:t>
      </w:r>
    </w:p>
    <w:p>
      <w:pPr>
        <w:tabs>
          <w:tab w:val="left" w:pos="7530"/>
        </w:tabs>
        <w:spacing w:before="156" w:beforeLines="50"/>
        <w:ind w:right="-313" w:rightChars="-14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公司名称（盖章）：</w:t>
      </w:r>
      <w:r>
        <w:rPr>
          <w:rFonts w:hint="eastAsia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/>
          <w:sz w:val="28"/>
          <w:szCs w:val="28"/>
        </w:rPr>
        <w:t>年    月   日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</w:p>
    <w:p>
      <w:pPr>
        <w:tabs>
          <w:tab w:val="left" w:pos="7513"/>
        </w:tabs>
        <w:spacing w:before="156" w:beforeLines="50" w:after="156" w:afterLines="5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rFonts w:hint="eastAsia"/>
          <w:b/>
          <w:sz w:val="28"/>
          <w:szCs w:val="28"/>
        </w:rPr>
        <w:t>分项报价</w:t>
      </w:r>
    </w:p>
    <w:tbl>
      <w:tblPr>
        <w:tblStyle w:val="4"/>
        <w:tblW w:w="93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751"/>
        <w:gridCol w:w="1115"/>
        <w:gridCol w:w="882"/>
        <w:gridCol w:w="1735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73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合计金额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tabs>
          <w:tab w:val="left" w:pos="7513"/>
        </w:tabs>
        <w:adjustRightInd w:val="0"/>
        <w:snapToGrid w:val="0"/>
        <w:ind w:left="-141" w:leftChars="-67"/>
        <w:jc w:val="center"/>
        <w:rPr>
          <w:rFonts w:hint="eastAsia"/>
          <w:sz w:val="28"/>
          <w:szCs w:val="28"/>
        </w:rPr>
      </w:pPr>
    </w:p>
    <w:p>
      <w:pPr>
        <w:tabs>
          <w:tab w:val="left" w:pos="7513"/>
        </w:tabs>
        <w:spacing w:before="156" w:beforeLines="50" w:after="156" w:afterLines="5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b/>
          <w:sz w:val="28"/>
          <w:szCs w:val="28"/>
          <w:lang w:val="en-US" w:eastAsia="zh-CN"/>
        </w:rPr>
        <w:t>可选配项</w:t>
      </w:r>
      <w:r>
        <w:rPr>
          <w:rFonts w:hint="eastAsia"/>
          <w:b/>
          <w:sz w:val="28"/>
          <w:szCs w:val="28"/>
        </w:rPr>
        <w:t>报价</w:t>
      </w:r>
    </w:p>
    <w:tbl>
      <w:tblPr>
        <w:tblStyle w:val="4"/>
        <w:tblpPr w:leftFromText="180" w:rightFromText="180" w:vertAnchor="text" w:horzAnchor="page" w:tblpX="1556" w:tblpY="695"/>
        <w:tblOverlap w:val="never"/>
        <w:tblW w:w="91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2859"/>
        <w:gridCol w:w="1361"/>
        <w:gridCol w:w="1605"/>
        <w:gridCol w:w="22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产品名称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单价（万元）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07" w:rightChars="-51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ind w:left="-141" w:leftChars="-67" w:right="-136" w:rightChars="-65"/>
              <w:jc w:val="both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2"/>
        <w:spacing w:after="0"/>
        <w:rPr>
          <w:rFonts w:hint="eastAsia" w:ascii="黑体" w:eastAsia="黑体" w:cs="Times New Roman"/>
          <w:sz w:val="28"/>
          <w:szCs w:val="28"/>
        </w:rPr>
      </w:pPr>
    </w:p>
    <w:p>
      <w:pPr>
        <w:bidi w:val="0"/>
        <w:rPr>
          <w:rFonts w:hint="eastAsia"/>
        </w:rPr>
      </w:pPr>
    </w:p>
    <w:p>
      <w:pPr>
        <w:tabs>
          <w:tab w:val="left" w:pos="7458"/>
        </w:tabs>
        <w:bidi w:val="0"/>
        <w:jc w:val="left"/>
        <w:rPr>
          <w:rFonts w:hint="default"/>
          <w:lang w:eastAsia="zh-CN"/>
        </w:rPr>
      </w:pPr>
      <w:r>
        <w:rPr>
          <w:rFonts w:hint="eastAsia"/>
          <w:lang w:eastAsia="zh-CN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hMTk5YTlmODJkODBiZjdkNjk0MWFmNzVkYmMwMDMifQ=="/>
  </w:docVars>
  <w:rsids>
    <w:rsidRoot w:val="76C93A4C"/>
    <w:rsid w:val="016B0E97"/>
    <w:rsid w:val="1B7D3D9A"/>
    <w:rsid w:val="76C93A4C"/>
    <w:rsid w:val="7F9C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2025-04-29T07:55:00Z</dcterms:created>
  <dc:creator>枫叶 </dc:creator>
  <cp:lastModifiedBy>李卓颖</cp:lastModifiedBy>
  <cp:lastPrinted>2025-04-29T08:15:00Z</cp:lastPrinted>
  <dcterms:modified xsi:type="dcterms:W3CDTF">2025-04-29T08:38:30Z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3ECB09A65EA3472885FF18895C9DB4E8_13</vt:lpwstr>
  </property>
</Properties>
</file>